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A726E8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IZVRŠENIH RADOVA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A726E8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A726E8" w:rsidRPr="00AF1674" w:rsidRDefault="00A726E8" w:rsidP="00A726E8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 w:rsidR="00DB19C0">
        <w:rPr>
          <w:rFonts w:cs="Arial"/>
          <w:szCs w:val="20"/>
        </w:rPr>
        <w:t xml:space="preserve">ponude - bankarska garancija </w:t>
      </w:r>
      <w:r>
        <w:rPr>
          <w:rFonts w:cs="Arial"/>
          <w:szCs w:val="20"/>
        </w:rPr>
        <w:t>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DB19C0" w:rsidRPr="0002150B" w:rsidRDefault="00DB19C0">
      <w:pPr>
        <w:tabs>
          <w:tab w:val="left" w:pos="1125"/>
        </w:tabs>
        <w:jc w:val="center"/>
        <w:rPr>
          <w:rFonts w:cs="Arial"/>
          <w:sz w:val="4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986B9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45321E" w:rsidRPr="0045321E">
        <w:rPr>
          <w:b/>
        </w:rPr>
        <w:t>Izvođenja radova uređenja prostora za prijem stranaka i uređenja sanitarnih čvorova u poslovnoj zgradi u Varaždinu, Kolodvorska 20C</w:t>
      </w:r>
      <w:r w:rsidR="00DB19C0">
        <w:rPr>
          <w:rFonts w:eastAsia="Calibri" w:cs="Arial"/>
          <w:b/>
          <w:szCs w:val="21"/>
        </w:rPr>
        <w:t xml:space="preserve">, </w:t>
      </w:r>
      <w:r w:rsidR="007D421C">
        <w:rPr>
          <w:rFonts w:eastAsia="Calibri" w:cs="Arial"/>
          <w:b/>
          <w:szCs w:val="21"/>
        </w:rPr>
        <w:t>J</w:t>
      </w:r>
      <w:r w:rsidR="009C1E17">
        <w:rPr>
          <w:rFonts w:eastAsia="Calibri" w:cs="Arial"/>
          <w:b/>
          <w:szCs w:val="21"/>
        </w:rPr>
        <w:t>-70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AE6772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16. ožujka </w:t>
            </w:r>
            <w:bookmarkStart w:id="0" w:name="_GoBack"/>
            <w:bookmarkEnd w:id="0"/>
            <w:r w:rsidR="00F500EE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D66956" w:rsidRDefault="008A4DDE" w:rsidP="00D66956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986B9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985FC7" w:rsidRPr="0002150B" w:rsidRDefault="00985FC7" w:rsidP="0063140C">
      <w:pPr>
        <w:tabs>
          <w:tab w:val="left" w:pos="9429"/>
        </w:tabs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26E8" w:rsidRPr="00A726E8" w:rsidRDefault="00A726E8" w:rsidP="00A726E8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A726E8">
        <w:rPr>
          <w:rFonts w:eastAsia="Times New Roman" w:cs="Arial"/>
          <w:b/>
          <w:bCs/>
          <w:iCs/>
          <w:sz w:val="22"/>
          <w:lang w:eastAsia="hr-HR"/>
        </w:rPr>
        <w:t>POPIS IZVRŠENIH RADOVA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8"/>
        <w:gridCol w:w="1836"/>
        <w:gridCol w:w="2118"/>
        <w:gridCol w:w="2959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Opis izvršenih radova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0F672C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Vrijednost izvršenih radova </w:t>
            </w:r>
            <w:r w:rsidR="000F672C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A726E8" w:rsidRPr="00A726E8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Datum (ili mjesec) završetka radova </w:t>
            </w:r>
          </w:p>
          <w:p w:rsidR="001569D5" w:rsidRPr="0002150B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9E" w:rsidRDefault="00986B9E">
      <w:r>
        <w:separator/>
      </w:r>
    </w:p>
  </w:endnote>
  <w:endnote w:type="continuationSeparator" w:id="0">
    <w:p w:rsidR="00986B9E" w:rsidRDefault="0098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9E" w:rsidRDefault="00986B9E">
      <w:r>
        <w:separator/>
      </w:r>
    </w:p>
  </w:footnote>
  <w:footnote w:type="continuationSeparator" w:id="0">
    <w:p w:rsidR="00986B9E" w:rsidRDefault="00986B9E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89"/>
      <w:gridCol w:w="2416"/>
    </w:tblGrid>
    <w:tr w:rsidR="003B6F35" w:rsidTr="00A726E8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45321E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J-70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A726E8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8C709E" w:rsidP="0045321E">
              <w:pPr>
                <w:jc w:val="center"/>
              </w:pPr>
              <w:r w:rsidRPr="008C709E">
                <w:rPr>
                  <w:rFonts w:eastAsia="Times New Roman" w:cs="Times New Roman"/>
                  <w:szCs w:val="20"/>
                </w:rPr>
                <w:t xml:space="preserve">Izvođenje radova </w:t>
              </w:r>
              <w:r w:rsidR="0045321E">
                <w:rPr>
                  <w:rFonts w:eastAsia="Times New Roman" w:cs="Times New Roman"/>
                  <w:szCs w:val="20"/>
                </w:rPr>
                <w:t>uređenja prostora za prijem stranaka i uređenja sanitarnih čvorova u poslovnoj zgradi u Varaždinu, Kolodvorska 20C</w:t>
              </w:r>
            </w:p>
          </w:sdtContent>
        </w:sdt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AE6772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AE6772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66CE2"/>
    <w:rsid w:val="00082496"/>
    <w:rsid w:val="00093DDA"/>
    <w:rsid w:val="00095A62"/>
    <w:rsid w:val="000B310C"/>
    <w:rsid w:val="000F672C"/>
    <w:rsid w:val="00107B67"/>
    <w:rsid w:val="00150D34"/>
    <w:rsid w:val="00153602"/>
    <w:rsid w:val="001569D5"/>
    <w:rsid w:val="00166E54"/>
    <w:rsid w:val="00167D23"/>
    <w:rsid w:val="00194BDA"/>
    <w:rsid w:val="001B5AE7"/>
    <w:rsid w:val="001F0476"/>
    <w:rsid w:val="00204135"/>
    <w:rsid w:val="00220F25"/>
    <w:rsid w:val="0025256E"/>
    <w:rsid w:val="00254992"/>
    <w:rsid w:val="00261832"/>
    <w:rsid w:val="0026700D"/>
    <w:rsid w:val="00267683"/>
    <w:rsid w:val="00270AE1"/>
    <w:rsid w:val="00292586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41DE"/>
    <w:rsid w:val="003B6F35"/>
    <w:rsid w:val="003D3C4C"/>
    <w:rsid w:val="004400AC"/>
    <w:rsid w:val="0045321E"/>
    <w:rsid w:val="00461F05"/>
    <w:rsid w:val="004646DD"/>
    <w:rsid w:val="00477031"/>
    <w:rsid w:val="00482500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3140C"/>
    <w:rsid w:val="00643896"/>
    <w:rsid w:val="006514B3"/>
    <w:rsid w:val="0065184B"/>
    <w:rsid w:val="00656C83"/>
    <w:rsid w:val="00665DF0"/>
    <w:rsid w:val="00672BA3"/>
    <w:rsid w:val="00692901"/>
    <w:rsid w:val="006B0DC3"/>
    <w:rsid w:val="006C7529"/>
    <w:rsid w:val="006E1151"/>
    <w:rsid w:val="00722E35"/>
    <w:rsid w:val="007406A3"/>
    <w:rsid w:val="00790828"/>
    <w:rsid w:val="007D0CDA"/>
    <w:rsid w:val="007D421C"/>
    <w:rsid w:val="007D4A4F"/>
    <w:rsid w:val="00803881"/>
    <w:rsid w:val="00804DAC"/>
    <w:rsid w:val="00807002"/>
    <w:rsid w:val="0080730C"/>
    <w:rsid w:val="00815C1F"/>
    <w:rsid w:val="00822C46"/>
    <w:rsid w:val="00844752"/>
    <w:rsid w:val="008628F9"/>
    <w:rsid w:val="00880955"/>
    <w:rsid w:val="00882EE5"/>
    <w:rsid w:val="00887A52"/>
    <w:rsid w:val="008A4DDE"/>
    <w:rsid w:val="008A5798"/>
    <w:rsid w:val="008C0933"/>
    <w:rsid w:val="008C709E"/>
    <w:rsid w:val="008D1356"/>
    <w:rsid w:val="008D180C"/>
    <w:rsid w:val="00933830"/>
    <w:rsid w:val="00942804"/>
    <w:rsid w:val="0096542B"/>
    <w:rsid w:val="00980AF7"/>
    <w:rsid w:val="00985FC7"/>
    <w:rsid w:val="00986B9E"/>
    <w:rsid w:val="009C1E17"/>
    <w:rsid w:val="009D16BD"/>
    <w:rsid w:val="009D264D"/>
    <w:rsid w:val="009F23F9"/>
    <w:rsid w:val="009F6012"/>
    <w:rsid w:val="00A20E0C"/>
    <w:rsid w:val="00A212F6"/>
    <w:rsid w:val="00A37D2C"/>
    <w:rsid w:val="00A40042"/>
    <w:rsid w:val="00A53066"/>
    <w:rsid w:val="00A60737"/>
    <w:rsid w:val="00A726E8"/>
    <w:rsid w:val="00A94A2B"/>
    <w:rsid w:val="00AA1CAF"/>
    <w:rsid w:val="00AC6BA1"/>
    <w:rsid w:val="00AE2661"/>
    <w:rsid w:val="00AE6772"/>
    <w:rsid w:val="00B01F76"/>
    <w:rsid w:val="00B335BB"/>
    <w:rsid w:val="00B36F9E"/>
    <w:rsid w:val="00B63583"/>
    <w:rsid w:val="00B65E9B"/>
    <w:rsid w:val="00B674AC"/>
    <w:rsid w:val="00B91F36"/>
    <w:rsid w:val="00BB54CA"/>
    <w:rsid w:val="00BC07FB"/>
    <w:rsid w:val="00BC4ECB"/>
    <w:rsid w:val="00BF2CCB"/>
    <w:rsid w:val="00C219E7"/>
    <w:rsid w:val="00C5241F"/>
    <w:rsid w:val="00C57B5E"/>
    <w:rsid w:val="00C61CDB"/>
    <w:rsid w:val="00C838A9"/>
    <w:rsid w:val="00C94BF4"/>
    <w:rsid w:val="00CB3236"/>
    <w:rsid w:val="00CC000D"/>
    <w:rsid w:val="00CC45DB"/>
    <w:rsid w:val="00CE515E"/>
    <w:rsid w:val="00D04DA9"/>
    <w:rsid w:val="00D118A8"/>
    <w:rsid w:val="00D234C5"/>
    <w:rsid w:val="00D245E8"/>
    <w:rsid w:val="00D36085"/>
    <w:rsid w:val="00D609CC"/>
    <w:rsid w:val="00D66956"/>
    <w:rsid w:val="00D724AB"/>
    <w:rsid w:val="00D72785"/>
    <w:rsid w:val="00D93DA8"/>
    <w:rsid w:val="00D9523B"/>
    <w:rsid w:val="00DA2D23"/>
    <w:rsid w:val="00DA59E5"/>
    <w:rsid w:val="00DB19C0"/>
    <w:rsid w:val="00DC0315"/>
    <w:rsid w:val="00DD1766"/>
    <w:rsid w:val="00DD5232"/>
    <w:rsid w:val="00E26276"/>
    <w:rsid w:val="00E331F1"/>
    <w:rsid w:val="00E44622"/>
    <w:rsid w:val="00E61E08"/>
    <w:rsid w:val="00E86797"/>
    <w:rsid w:val="00EA136F"/>
    <w:rsid w:val="00EE086E"/>
    <w:rsid w:val="00F00000"/>
    <w:rsid w:val="00F500EE"/>
    <w:rsid w:val="00F75687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55F64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57DCC"/>
    <w:rsid w:val="000636B5"/>
    <w:rsid w:val="0009361D"/>
    <w:rsid w:val="000A618C"/>
    <w:rsid w:val="000F57E9"/>
    <w:rsid w:val="0010426F"/>
    <w:rsid w:val="00140B32"/>
    <w:rsid w:val="001B09C0"/>
    <w:rsid w:val="001F762B"/>
    <w:rsid w:val="00233F09"/>
    <w:rsid w:val="00277BFD"/>
    <w:rsid w:val="003401EE"/>
    <w:rsid w:val="00360222"/>
    <w:rsid w:val="0039050B"/>
    <w:rsid w:val="003C7ED8"/>
    <w:rsid w:val="003F2EFB"/>
    <w:rsid w:val="00410D8F"/>
    <w:rsid w:val="004140E6"/>
    <w:rsid w:val="00430747"/>
    <w:rsid w:val="0045692A"/>
    <w:rsid w:val="004E07BE"/>
    <w:rsid w:val="004E4F48"/>
    <w:rsid w:val="004F7E03"/>
    <w:rsid w:val="00582C19"/>
    <w:rsid w:val="005D5DCA"/>
    <w:rsid w:val="00605677"/>
    <w:rsid w:val="006D085E"/>
    <w:rsid w:val="0076352E"/>
    <w:rsid w:val="00822F94"/>
    <w:rsid w:val="00875AC2"/>
    <w:rsid w:val="00877838"/>
    <w:rsid w:val="009135FF"/>
    <w:rsid w:val="009277FB"/>
    <w:rsid w:val="009426B1"/>
    <w:rsid w:val="00945F59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46C8"/>
    <w:rsid w:val="00C3649E"/>
    <w:rsid w:val="00C50894"/>
    <w:rsid w:val="00CD593B"/>
    <w:rsid w:val="00D438A4"/>
    <w:rsid w:val="00D97B94"/>
    <w:rsid w:val="00DE77B8"/>
    <w:rsid w:val="00DF7C83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2337-5291-425D-A83B-1A941176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4</TotalTime>
  <Pages>7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Izvođenje radova na zatvaranju lođe trećeg kata poslovne zgrade HZMO-a i HZZO-a u Rijeci, Slogin kula 1</vt:lpstr>
      <vt:lpstr>Usluga održavanja SWING Paperless Office softvera</vt:lpstr>
    </vt:vector>
  </TitlesOfParts>
  <Company>HZMO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Izvođenje radova uređenja prostora za prijem stranaka i uređenja sanitarnih čvorova u poslovnoj zgradi u Varaždinu, Kolodvorska 20C</dc:title>
  <dc:subject>J-70/2025</dc:subject>
  <dc:creator>Petra Kostanjevac</dc:creator>
  <cp:keywords/>
  <dc:description/>
  <cp:lastModifiedBy>Ivana Meštrović</cp:lastModifiedBy>
  <cp:revision>11</cp:revision>
  <cp:lastPrinted>2025-07-16T12:59:00Z</cp:lastPrinted>
  <dcterms:created xsi:type="dcterms:W3CDTF">2025-07-29T07:51:00Z</dcterms:created>
  <dcterms:modified xsi:type="dcterms:W3CDTF">2025-12-16T08:41:00Z</dcterms:modified>
</cp:coreProperties>
</file>